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F0229F" w:rsidRDefault="005D4FFF" w:rsidP="005D4FFF">
      <w:pPr>
        <w:rPr>
          <w:rFonts w:ascii="Cambria" w:hAnsi="Cambria"/>
        </w:rPr>
      </w:pPr>
    </w:p>
    <w:p w14:paraId="119941DB" w14:textId="77777777" w:rsidR="005D4FFF" w:rsidRPr="00F0229F" w:rsidRDefault="005D4FFF" w:rsidP="005D4FFF">
      <w:pPr>
        <w:rPr>
          <w:rFonts w:ascii="Cambria" w:hAnsi="Cambria"/>
        </w:rPr>
      </w:pPr>
    </w:p>
    <w:p w14:paraId="3F803B23" w14:textId="77777777" w:rsidR="005D4FFF" w:rsidRPr="00F022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08147B00" w:rsidR="005D4FFF" w:rsidRPr="00F0229F" w:rsidRDefault="00E63B8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0229F">
        <w:rPr>
          <w:rFonts w:ascii="Cambria" w:hAnsi="Cambria"/>
          <w:color w:val="434E7E"/>
          <w:spacing w:val="-1"/>
          <w:sz w:val="40"/>
          <w:szCs w:val="40"/>
        </w:rPr>
        <w:t>E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ab/>
      </w:r>
      <w:r w:rsidR="00000218">
        <w:rPr>
          <w:rFonts w:ascii="Cambria" w:hAnsi="Cambria"/>
          <w:color w:val="434E7E"/>
          <w:spacing w:val="-1"/>
          <w:sz w:val="40"/>
          <w:szCs w:val="40"/>
        </w:rPr>
        <w:t xml:space="preserve">Recommend and offer </w:t>
      </w:r>
      <w:r w:rsidR="00230F50">
        <w:rPr>
          <w:rFonts w:ascii="Cambria" w:hAnsi="Cambria"/>
          <w:color w:val="434E7E"/>
          <w:spacing w:val="-1"/>
          <w:sz w:val="40"/>
          <w:szCs w:val="40"/>
        </w:rPr>
        <w:t>to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 xml:space="preserve"> participate in</w:t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>a tenant ENERGY STAR</w:t>
      </w:r>
      <w:r w:rsidR="00000218" w:rsidRPr="00000218">
        <w:rPr>
          <w:rFonts w:ascii="Cambria" w:hAnsi="Cambria"/>
          <w:color w:val="434E7E"/>
          <w:spacing w:val="-1"/>
          <w:sz w:val="40"/>
          <w:szCs w:val="40"/>
          <w:vertAlign w:val="superscript"/>
        </w:rPr>
        <w:t>®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 xml:space="preserve"> Treasure </w:t>
      </w:r>
      <w:proofErr w:type="gramStart"/>
      <w:r w:rsidR="00000218">
        <w:rPr>
          <w:rFonts w:ascii="Cambria" w:hAnsi="Cambria"/>
          <w:color w:val="434E7E"/>
          <w:spacing w:val="-1"/>
          <w:sz w:val="40"/>
          <w:szCs w:val="40"/>
        </w:rPr>
        <w:t>Hunt</w:t>
      </w:r>
      <w:proofErr w:type="gramEnd"/>
    </w:p>
    <w:p w14:paraId="2A6B7C50" w14:textId="5F03CE4F" w:rsidR="005D4FFF" w:rsidRDefault="00A8491D" w:rsidP="00954CF8">
      <w:pPr>
        <w:spacing w:before="120"/>
        <w:rPr>
          <w:rFonts w:ascii="Cambria" w:hAnsi="Cambria"/>
          <w:iCs/>
          <w:color w:val="B31983" w:themeColor="accent2"/>
        </w:rPr>
      </w:pPr>
      <w:r w:rsidRPr="00A8491D">
        <w:rPr>
          <w:rFonts w:ascii="Cambria" w:hAnsi="Cambria"/>
          <w:iCs/>
          <w:color w:val="B31983" w:themeColor="accent2"/>
        </w:rPr>
        <w:t>During a</w:t>
      </w:r>
      <w:r w:rsidR="00E73AEF">
        <w:rPr>
          <w:rFonts w:ascii="Cambria" w:hAnsi="Cambria"/>
          <w:iCs/>
          <w:color w:val="B31983" w:themeColor="accent2"/>
        </w:rPr>
        <w:t xml:space="preserve"> </w:t>
      </w:r>
      <w:r w:rsidRPr="00A8491D">
        <w:rPr>
          <w:rFonts w:ascii="Cambria" w:hAnsi="Cambria"/>
          <w:iCs/>
          <w:color w:val="B31983" w:themeColor="accent2"/>
        </w:rPr>
        <w:t>Treasure Hunt, teams walk around a facility looking for quick ways to save energy.</w:t>
      </w:r>
      <w:r w:rsidRPr="00A8491D">
        <w:rPr>
          <w:rFonts w:ascii="Cambria" w:hAnsi="Cambria"/>
          <w:iCs/>
          <w:color w:val="B31983" w:themeColor="accent2"/>
        </w:rPr>
        <w:t xml:space="preserve"> Hundreds of organizations have used Treasure Hunts to reduce energy consumption by up to 15%.</w:t>
      </w:r>
    </w:p>
    <w:p w14:paraId="4CAA73CE" w14:textId="02903F3F" w:rsidR="00A8491D" w:rsidRPr="00A8491D" w:rsidRDefault="00A8491D" w:rsidP="00A8491D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A8491D">
        <w:rPr>
          <w:rFonts w:ascii="Cambria" w:eastAsia="Calibri" w:hAnsi="Cambria" w:cs="Times New Roman"/>
          <w:iCs/>
          <w:color w:val="434E7E"/>
          <w:sz w:val="28"/>
          <w:szCs w:val="28"/>
        </w:rPr>
        <w:t>To be eligible for this point</w:t>
      </w:r>
    </w:p>
    <w:p w14:paraId="2FF20126" w14:textId="4EA10080" w:rsidR="001C1AA8" w:rsidRPr="00A8491D" w:rsidRDefault="00A8491D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A8491D">
        <w:rPr>
          <w:rFonts w:ascii="Cambria" w:hAnsi="Cambria"/>
          <w:iCs/>
          <w:color w:val="B31983" w:themeColor="accent2"/>
        </w:rPr>
        <w:t>I</w:t>
      </w:r>
      <w:r w:rsidR="00000218" w:rsidRPr="00A8491D">
        <w:rPr>
          <w:rFonts w:ascii="Cambria" w:hAnsi="Cambria"/>
          <w:iCs/>
          <w:color w:val="B31983" w:themeColor="accent2"/>
        </w:rPr>
        <w:t xml:space="preserve">nclude the offer of support, advice, and collaboration on an </w:t>
      </w:r>
      <w:hyperlink r:id="rId7" w:history="1">
        <w:r w:rsidR="00000218" w:rsidRPr="00E73AEF">
          <w:rPr>
            <w:rStyle w:val="Hyperlink"/>
            <w:rFonts w:ascii="Cambria" w:hAnsi="Cambria"/>
            <w:iCs/>
          </w:rPr>
          <w:t>ENERGY STAR Treasure Hunt</w:t>
        </w:r>
      </w:hyperlink>
      <w:r w:rsidR="00000218" w:rsidRPr="00A8491D">
        <w:rPr>
          <w:rFonts w:ascii="Cambria" w:hAnsi="Cambria"/>
          <w:iCs/>
          <w:color w:val="B31983" w:themeColor="accent2"/>
        </w:rPr>
        <w:t xml:space="preserve"> in the tenant communication you sent for </w:t>
      </w:r>
      <w:r w:rsidR="00000218" w:rsidRPr="00A8491D">
        <w:rPr>
          <w:rFonts w:ascii="Cambria" w:hAnsi="Cambria"/>
          <w:iCs/>
          <w:color w:val="434E7E"/>
        </w:rPr>
        <w:t>E.1 Provide energy management best practices to tenant(s)</w:t>
      </w:r>
      <w:r w:rsidR="00000218" w:rsidRPr="00A8491D">
        <w:rPr>
          <w:rFonts w:ascii="Cambria" w:hAnsi="Cambria"/>
          <w:iCs/>
          <w:color w:val="B31983" w:themeColor="accent2"/>
        </w:rPr>
        <w:t>.</w:t>
      </w:r>
      <w:r w:rsidR="00410E1A" w:rsidRPr="00A8491D">
        <w:rPr>
          <w:rFonts w:ascii="Cambria" w:hAnsi="Cambria"/>
          <w:iCs/>
          <w:color w:val="B31983" w:themeColor="accent2"/>
        </w:rPr>
        <w:t xml:space="preserve"> </w:t>
      </w:r>
    </w:p>
    <w:p w14:paraId="01DE58E5" w14:textId="77777777" w:rsidR="00A8491D" w:rsidRDefault="00410E1A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You may also recommend and offer to participate in an ENERGY STAR Treasure Hunt separate from E.1.</w:t>
      </w:r>
    </w:p>
    <w:p w14:paraId="678978AA" w14:textId="364EA360" w:rsidR="00EA0212" w:rsidRPr="00A8491D" w:rsidRDefault="00141A98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A8491D">
        <w:rPr>
          <w:rFonts w:ascii="Cambria" w:hAnsi="Cambria"/>
          <w:iCs/>
          <w:color w:val="B31983" w:themeColor="accent2"/>
        </w:rPr>
        <w:t>For multi-tenant properties, m</w:t>
      </w:r>
      <w:r w:rsidR="00EA0212" w:rsidRPr="00A8491D">
        <w:rPr>
          <w:rFonts w:ascii="Cambria" w:hAnsi="Cambria"/>
          <w:iCs/>
          <w:color w:val="B31983" w:themeColor="accent2"/>
        </w:rPr>
        <w:t>ake th</w:t>
      </w:r>
      <w:r w:rsidR="00410E1A" w:rsidRPr="00A8491D">
        <w:rPr>
          <w:rFonts w:ascii="Cambria" w:hAnsi="Cambria"/>
          <w:iCs/>
          <w:color w:val="B31983" w:themeColor="accent2"/>
        </w:rPr>
        <w:t>e recommendation and</w:t>
      </w:r>
      <w:r w:rsidR="00EA0212" w:rsidRPr="00A8491D">
        <w:rPr>
          <w:rFonts w:ascii="Cambria" w:hAnsi="Cambria"/>
          <w:iCs/>
          <w:color w:val="B31983" w:themeColor="accent2"/>
        </w:rPr>
        <w:t xml:space="preserve"> offer </w:t>
      </w:r>
      <w:r w:rsidR="00230F50" w:rsidRPr="00A8491D">
        <w:rPr>
          <w:rFonts w:ascii="Cambria" w:hAnsi="Cambria"/>
          <w:iCs/>
          <w:color w:val="B31983" w:themeColor="accent2"/>
        </w:rPr>
        <w:t xml:space="preserve">at </w:t>
      </w:r>
      <w:r w:rsidR="00C96A0E" w:rsidRPr="00A8491D">
        <w:rPr>
          <w:rFonts w:ascii="Cambria" w:hAnsi="Cambria"/>
          <w:iCs/>
          <w:color w:val="B31983" w:themeColor="accent2"/>
        </w:rPr>
        <w:t>least</w:t>
      </w:r>
      <w:r w:rsidR="00230F50" w:rsidRPr="00A8491D">
        <w:rPr>
          <w:rFonts w:ascii="Cambria" w:hAnsi="Cambria"/>
          <w:iCs/>
          <w:color w:val="B31983" w:themeColor="accent2"/>
        </w:rPr>
        <w:t xml:space="preserve"> </w:t>
      </w:r>
      <w:r w:rsidR="00EA0212" w:rsidRPr="00A8491D">
        <w:rPr>
          <w:rFonts w:ascii="Cambria" w:hAnsi="Cambria"/>
          <w:iCs/>
          <w:color w:val="B31983" w:themeColor="accent2"/>
        </w:rPr>
        <w:t xml:space="preserve">to </w:t>
      </w:r>
      <w:r w:rsidR="00EA0212" w:rsidRPr="00A8491D">
        <w:rPr>
          <w:rFonts w:ascii="Cambria" w:hAnsi="Cambria"/>
          <w:color w:val="434E7E"/>
        </w:rPr>
        <w:t xml:space="preserve">the </w:t>
      </w:r>
      <w:r w:rsidR="00410E1A" w:rsidRPr="00A8491D">
        <w:rPr>
          <w:rFonts w:ascii="Cambria" w:hAnsi="Cambria"/>
          <w:color w:val="434E7E"/>
        </w:rPr>
        <w:t xml:space="preserve">largest </w:t>
      </w:r>
      <w:r w:rsidR="00EA0212" w:rsidRPr="00A8491D">
        <w:rPr>
          <w:rFonts w:ascii="Cambria" w:hAnsi="Cambria"/>
          <w:color w:val="434E7E"/>
        </w:rPr>
        <w:t xml:space="preserve">tenant </w:t>
      </w:r>
      <w:r w:rsidR="00410E1A" w:rsidRPr="00A8491D">
        <w:rPr>
          <w:rFonts w:ascii="Cambria" w:hAnsi="Cambria"/>
          <w:color w:val="434E7E"/>
        </w:rPr>
        <w:t xml:space="preserve">by </w:t>
      </w:r>
      <w:r w:rsidR="0049645D" w:rsidRPr="00A8491D">
        <w:rPr>
          <w:rFonts w:ascii="Cambria" w:hAnsi="Cambria"/>
          <w:color w:val="434E7E"/>
        </w:rPr>
        <w:t>usable</w:t>
      </w:r>
      <w:r w:rsidR="00410E1A" w:rsidRPr="00A8491D">
        <w:rPr>
          <w:rFonts w:ascii="Cambria" w:hAnsi="Cambria"/>
          <w:color w:val="434E7E"/>
        </w:rPr>
        <w:t xml:space="preserve"> square </w:t>
      </w:r>
      <w:r w:rsidR="0049645D" w:rsidRPr="00A8491D">
        <w:rPr>
          <w:rFonts w:ascii="Cambria" w:hAnsi="Cambria"/>
          <w:color w:val="434E7E"/>
        </w:rPr>
        <w:t>footage</w:t>
      </w:r>
      <w:r w:rsidR="00410E1A" w:rsidRPr="00A8491D">
        <w:rPr>
          <w:rFonts w:ascii="Cambria" w:hAnsi="Cambria"/>
          <w:color w:val="434E7E"/>
        </w:rPr>
        <w:t>.</w:t>
      </w:r>
    </w:p>
    <w:p w14:paraId="1AACE947" w14:textId="4FD33210" w:rsidR="00A8491D" w:rsidRPr="00A8491D" w:rsidRDefault="00A8491D" w:rsidP="00A8491D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A8491D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</w:t>
      </w:r>
      <w:r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claim </w:t>
      </w:r>
      <w:r w:rsidRPr="00A8491D">
        <w:rPr>
          <w:rFonts w:ascii="Cambria" w:eastAsia="Calibri" w:hAnsi="Cambria" w:cs="Times New Roman"/>
          <w:iCs/>
          <w:color w:val="434E7E"/>
          <w:sz w:val="28"/>
          <w:szCs w:val="28"/>
        </w:rPr>
        <w:t>this point</w:t>
      </w:r>
    </w:p>
    <w:p w14:paraId="6F07C7C5" w14:textId="123A097C" w:rsidR="00E74DFF" w:rsidRDefault="00A8491D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 xml:space="preserve">Check the box </w:t>
      </w:r>
      <w:r w:rsidR="00E73AEF">
        <w:rPr>
          <w:rFonts w:ascii="Cambria" w:hAnsi="Cambria"/>
          <w:iCs/>
          <w:color w:val="B31983" w:themeColor="accent2"/>
        </w:rPr>
        <w:t xml:space="preserve">to certify that </w:t>
      </w:r>
      <w:proofErr w:type="gramStart"/>
      <w:r w:rsidR="00E73AEF">
        <w:rPr>
          <w:rFonts w:ascii="Cambria" w:hAnsi="Cambria"/>
          <w:iCs/>
          <w:color w:val="B31983" w:themeColor="accent2"/>
        </w:rPr>
        <w:t>you’ve</w:t>
      </w:r>
      <w:proofErr w:type="gramEnd"/>
      <w:r w:rsidR="00E73AEF">
        <w:rPr>
          <w:rFonts w:ascii="Cambria" w:hAnsi="Cambria"/>
          <w:iCs/>
          <w:color w:val="B31983" w:themeColor="accent2"/>
        </w:rPr>
        <w:t xml:space="preserve"> recommended and offered to participate in a tenant ENERGY STAR Treasure Hunt.</w:t>
      </w:r>
    </w:p>
    <w:p w14:paraId="7AF7DF2F" w14:textId="0F58C7F4" w:rsidR="00E73AEF" w:rsidRDefault="00E73AEF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Include your communication to the tenant with your application.</w:t>
      </w:r>
    </w:p>
    <w:p w14:paraId="60238788" w14:textId="77777777" w:rsidR="00A8491D" w:rsidRPr="00F0229F" w:rsidRDefault="00A8491D" w:rsidP="00E63B87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735"/>
        <w:gridCol w:w="1260"/>
      </w:tblGrid>
      <w:tr w:rsidR="009D0C1F" w:rsidRPr="00F0229F" w14:paraId="2D4D12FC" w14:textId="77777777" w:rsidTr="00E73AEF">
        <w:trPr>
          <w:trHeight w:val="864"/>
        </w:trPr>
        <w:tc>
          <w:tcPr>
            <w:tcW w:w="7735" w:type="dxa"/>
          </w:tcPr>
          <w:p w14:paraId="49D4E9C1" w14:textId="2F0904C6" w:rsidR="009D0C1F" w:rsidRPr="00F0229F" w:rsidRDefault="003F7749" w:rsidP="00141A98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</w:t>
            </w:r>
            <w:r w:rsidR="00410E1A">
              <w:rPr>
                <w:rFonts w:ascii="Cambria" w:hAnsi="Cambria"/>
                <w:color w:val="414042"/>
              </w:rPr>
              <w:t>I</w:t>
            </w:r>
            <w:r w:rsidRPr="00F0229F">
              <w:rPr>
                <w:rFonts w:ascii="Cambria" w:hAnsi="Cambria"/>
                <w:color w:val="414042"/>
              </w:rPr>
              <w:t xml:space="preserve"> have </w:t>
            </w:r>
            <w:r w:rsidR="00230F50">
              <w:rPr>
                <w:rFonts w:ascii="Cambria" w:hAnsi="Cambria"/>
                <w:color w:val="414042"/>
              </w:rPr>
              <w:t>recommended and offered to participate in a tenant ENERGY STAR Treasure Hunt.</w:t>
            </w:r>
            <w:r w:rsidR="00A8491D">
              <w:rPr>
                <w:rFonts w:ascii="Cambria" w:hAnsi="Cambria"/>
                <w:color w:val="414042"/>
              </w:rPr>
              <w:t xml:space="preserve"> I have included that communication with my application.</w:t>
            </w:r>
          </w:p>
        </w:tc>
        <w:tc>
          <w:tcPr>
            <w:tcW w:w="1260" w:type="dxa"/>
            <w:vAlign w:val="center"/>
          </w:tcPr>
          <w:p w14:paraId="081874FF" w14:textId="41DB1FB0" w:rsidR="009D0C1F" w:rsidRPr="00E73AEF" w:rsidRDefault="009D0C1F" w:rsidP="003F7749">
            <w:pPr>
              <w:spacing w:before="71" w:line="259" w:lineRule="auto"/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5B28B9B3" w14:textId="77777777" w:rsidR="009D0C1F" w:rsidRPr="00F0229F" w:rsidRDefault="009D0C1F" w:rsidP="00E63B87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p w14:paraId="264F9307" w14:textId="1F4BE494" w:rsidR="00010012" w:rsidRPr="00F022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0229F">
        <w:rPr>
          <w:rFonts w:ascii="Cambria" w:hAnsi="Cambria"/>
          <w:color w:val="B31983" w:themeColor="accent2"/>
        </w:rPr>
        <w:t>Alternative documentation</w:t>
      </w:r>
      <w:r w:rsidRPr="00F0229F">
        <w:rPr>
          <w:rFonts w:ascii="Cambria" w:hAnsi="Cambria"/>
          <w:color w:val="B31983" w:themeColor="accent2"/>
        </w:rPr>
        <w:br/>
      </w:r>
      <w:r w:rsidRPr="00F0229F">
        <w:rPr>
          <w:rFonts w:ascii="Cambria" w:hAnsi="Cambria"/>
          <w:color w:val="414042"/>
        </w:rPr>
        <w:t>Instead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of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this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form,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you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may</w:t>
      </w:r>
      <w:r w:rsidRPr="00F0229F">
        <w:rPr>
          <w:rFonts w:ascii="Cambria" w:hAnsi="Cambria"/>
          <w:color w:val="414042"/>
          <w:spacing w:val="-4"/>
        </w:rPr>
        <w:t xml:space="preserve"> </w:t>
      </w:r>
      <w:r w:rsidRPr="00F0229F">
        <w:rPr>
          <w:rFonts w:ascii="Cambria" w:hAnsi="Cambria"/>
          <w:color w:val="414042"/>
        </w:rPr>
        <w:t>submit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the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following</w:t>
      </w:r>
      <w:r w:rsidRPr="00F0229F">
        <w:rPr>
          <w:rFonts w:ascii="Cambria" w:hAnsi="Cambria"/>
          <w:color w:val="414042"/>
          <w:spacing w:val="-6"/>
        </w:rPr>
        <w:t xml:space="preserve"> </w:t>
      </w:r>
      <w:r w:rsidRPr="00F0229F">
        <w:rPr>
          <w:rFonts w:ascii="Cambria" w:hAnsi="Cambria"/>
          <w:color w:val="414042"/>
        </w:rPr>
        <w:t>to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IREM</w:t>
      </w:r>
      <w:r w:rsidR="00991AC9" w:rsidRPr="00F0229F">
        <w:rPr>
          <w:rFonts w:ascii="Cambria" w:hAnsi="Cambria"/>
          <w:color w:val="414042"/>
          <w:vertAlign w:val="superscript"/>
        </w:rPr>
        <w:t>®</w:t>
      </w:r>
      <w:r w:rsidRPr="00F0229F">
        <w:rPr>
          <w:rFonts w:ascii="Cambria" w:hAnsi="Cambria"/>
          <w:color w:val="414042"/>
        </w:rPr>
        <w:t>:</w:t>
      </w:r>
    </w:p>
    <w:p w14:paraId="7B0956ED" w14:textId="59782230" w:rsidR="00010012" w:rsidRPr="00F0229F" w:rsidRDefault="00E63B87" w:rsidP="00630EF8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F0229F">
        <w:rPr>
          <w:rFonts w:ascii="Cambria" w:hAnsi="Cambria"/>
          <w:color w:val="414042"/>
        </w:rPr>
        <w:t xml:space="preserve">Copy of communication to </w:t>
      </w:r>
      <w:proofErr w:type="gramStart"/>
      <w:r w:rsidR="00C45248" w:rsidRPr="00F0229F">
        <w:rPr>
          <w:rFonts w:ascii="Cambria" w:hAnsi="Cambria"/>
          <w:color w:val="414042"/>
        </w:rPr>
        <w:t>tenant</w:t>
      </w:r>
      <w:proofErr w:type="gramEnd"/>
    </w:p>
    <w:sectPr w:rsidR="00010012" w:rsidRPr="00F0229F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2E71" w14:textId="77777777" w:rsidR="00B65359" w:rsidRDefault="00B65359" w:rsidP="005D4FFF">
      <w:r>
        <w:separator/>
      </w:r>
    </w:p>
  </w:endnote>
  <w:endnote w:type="continuationSeparator" w:id="0">
    <w:p w14:paraId="4318FD87" w14:textId="77777777" w:rsidR="00B65359" w:rsidRDefault="00B6535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EE4F436" w14:textId="2C0F6D16" w:rsidR="004B3519" w:rsidRPr="00AE6CE5" w:rsidRDefault="002738C7" w:rsidP="00AE6CE5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AE6CE5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AE6CE5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AE6CE5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E73AEF" w:rsidRDefault="00B65359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E73AEF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E73AEF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E73AEF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E73AEF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E73AEF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4322C23D" w:rsidR="004B3519" w:rsidRPr="00E73AEF" w:rsidRDefault="00645A6C">
    <w:pPr>
      <w:pStyle w:val="Footer"/>
      <w:rPr>
        <w:rFonts w:ascii="Cambria" w:hAnsi="Cambria"/>
        <w:color w:val="414042"/>
        <w:sz w:val="18"/>
        <w:szCs w:val="18"/>
      </w:rPr>
    </w:pPr>
    <w:r w:rsidRPr="00E73AEF">
      <w:rPr>
        <w:rFonts w:ascii="Cambria" w:hAnsi="Cambria"/>
        <w:color w:val="414042"/>
        <w:sz w:val="18"/>
        <w:szCs w:val="18"/>
      </w:rPr>
      <w:t>v</w:t>
    </w:r>
    <w:r w:rsidR="002738C7" w:rsidRPr="00E73AEF">
      <w:rPr>
        <w:rFonts w:ascii="Cambria" w:hAnsi="Cambria"/>
        <w:color w:val="414042"/>
        <w:sz w:val="18"/>
        <w:szCs w:val="18"/>
      </w:rPr>
      <w:t>20</w:t>
    </w:r>
    <w:r w:rsidRPr="00E73AEF">
      <w:rPr>
        <w:rFonts w:ascii="Cambria" w:hAnsi="Cambria"/>
        <w:color w:val="414042"/>
        <w:sz w:val="18"/>
        <w:szCs w:val="18"/>
      </w:rPr>
      <w:t>21</w:t>
    </w:r>
    <w:r w:rsidR="002738C7" w:rsidRPr="00E73AEF">
      <w:rPr>
        <w:rFonts w:ascii="Cambria" w:hAnsi="Cambria"/>
        <w:color w:val="414042"/>
        <w:sz w:val="18"/>
        <w:szCs w:val="18"/>
      </w:rPr>
      <w:t xml:space="preserve">.1 (updated </w:t>
    </w:r>
    <w:r w:rsidRPr="00E73AEF">
      <w:rPr>
        <w:rFonts w:ascii="Cambria" w:hAnsi="Cambria"/>
        <w:color w:val="414042"/>
        <w:sz w:val="18"/>
        <w:szCs w:val="18"/>
      </w:rPr>
      <w:t>4</w:t>
    </w:r>
    <w:r w:rsidR="002738C7" w:rsidRPr="00E73AE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C990" w14:textId="77777777" w:rsidR="00B65359" w:rsidRDefault="00B65359" w:rsidP="005D4FFF">
      <w:r>
        <w:separator/>
      </w:r>
    </w:p>
  </w:footnote>
  <w:footnote w:type="continuationSeparator" w:id="0">
    <w:p w14:paraId="09423299" w14:textId="77777777" w:rsidR="00B65359" w:rsidRDefault="00B6535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9" w15:restartNumberingAfterBreak="0">
    <w:nsid w:val="7C27249F"/>
    <w:multiLevelType w:val="hybridMultilevel"/>
    <w:tmpl w:val="615C9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00218"/>
    <w:rsid w:val="00010012"/>
    <w:rsid w:val="000C6757"/>
    <w:rsid w:val="000E1F6F"/>
    <w:rsid w:val="0012797B"/>
    <w:rsid w:val="00141A98"/>
    <w:rsid w:val="0015755B"/>
    <w:rsid w:val="001B2749"/>
    <w:rsid w:val="001C1AA8"/>
    <w:rsid w:val="00213EDA"/>
    <w:rsid w:val="00230F50"/>
    <w:rsid w:val="002738C7"/>
    <w:rsid w:val="002E26C8"/>
    <w:rsid w:val="00334EE8"/>
    <w:rsid w:val="003477A3"/>
    <w:rsid w:val="003F7749"/>
    <w:rsid w:val="00410E1A"/>
    <w:rsid w:val="0049645D"/>
    <w:rsid w:val="004A25A8"/>
    <w:rsid w:val="004B1D0E"/>
    <w:rsid w:val="004B3519"/>
    <w:rsid w:val="004D6F7B"/>
    <w:rsid w:val="0052763C"/>
    <w:rsid w:val="005753E2"/>
    <w:rsid w:val="005D4FFF"/>
    <w:rsid w:val="005E5EE1"/>
    <w:rsid w:val="00621DA9"/>
    <w:rsid w:val="00630EF8"/>
    <w:rsid w:val="00645A6C"/>
    <w:rsid w:val="007024ED"/>
    <w:rsid w:val="007172CD"/>
    <w:rsid w:val="00735D56"/>
    <w:rsid w:val="0074507F"/>
    <w:rsid w:val="007D4998"/>
    <w:rsid w:val="00880969"/>
    <w:rsid w:val="00896DFD"/>
    <w:rsid w:val="008D2EC4"/>
    <w:rsid w:val="008F4D93"/>
    <w:rsid w:val="00916796"/>
    <w:rsid w:val="009309FC"/>
    <w:rsid w:val="00954CF8"/>
    <w:rsid w:val="009742CA"/>
    <w:rsid w:val="00991AC9"/>
    <w:rsid w:val="009D0C1F"/>
    <w:rsid w:val="00A32180"/>
    <w:rsid w:val="00A35D67"/>
    <w:rsid w:val="00A8491D"/>
    <w:rsid w:val="00AA1BA9"/>
    <w:rsid w:val="00AC1C8E"/>
    <w:rsid w:val="00AE6CE5"/>
    <w:rsid w:val="00B41FEA"/>
    <w:rsid w:val="00B65359"/>
    <w:rsid w:val="00B675C7"/>
    <w:rsid w:val="00BF026C"/>
    <w:rsid w:val="00C45248"/>
    <w:rsid w:val="00C96A0E"/>
    <w:rsid w:val="00D35721"/>
    <w:rsid w:val="00E55F8E"/>
    <w:rsid w:val="00E63B87"/>
    <w:rsid w:val="00E73AEF"/>
    <w:rsid w:val="00E74DFF"/>
    <w:rsid w:val="00EA0212"/>
    <w:rsid w:val="00F0229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table" w:styleId="TableGrid">
    <w:name w:val="Table Grid"/>
    <w:basedOn w:val="TableNormal"/>
    <w:uiPriority w:val="39"/>
    <w:rsid w:val="009D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229F"/>
    <w:pPr>
      <w:autoSpaceDE w:val="0"/>
      <w:autoSpaceDN w:val="0"/>
      <w:adjustRightInd w:val="0"/>
      <w:spacing w:after="0" w:line="240" w:lineRule="auto"/>
    </w:pPr>
    <w:rPr>
      <w:rFonts w:ascii="Arial" w:hAnsi="Arial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7D4998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industrial_plants/treasure_hun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W2KU7HSAZS44-1164448980-348550</_dlc_DocId>
    <_dlc_DocIdUrl xmlns="61977ac2-6d7e-4442-ac93-4e718c87e895">
      <Url>https://iremorg.sharepoint.com/sites/Shared/_layouts/15/DocIdRedir.aspx?ID=W2KU7HSAZS44-1164448980-348550</Url>
      <Description>W2KU7HSAZS44-1164448980-348550</Description>
    </_dlc_DocIdUrl>
  </documentManagement>
</p:properties>
</file>

<file path=customXml/itemProps1.xml><?xml version="1.0" encoding="utf-8"?>
<ds:datastoreItem xmlns:ds="http://schemas.openxmlformats.org/officeDocument/2006/customXml" ds:itemID="{57DD3DC2-E505-4B4D-953D-DB9CAD635DE9}"/>
</file>

<file path=customXml/itemProps2.xml><?xml version="1.0" encoding="utf-8"?>
<ds:datastoreItem xmlns:ds="http://schemas.openxmlformats.org/officeDocument/2006/customXml" ds:itemID="{0A258BBA-3E72-430B-BA29-BA669244A653}"/>
</file>

<file path=customXml/itemProps3.xml><?xml version="1.0" encoding="utf-8"?>
<ds:datastoreItem xmlns:ds="http://schemas.openxmlformats.org/officeDocument/2006/customXml" ds:itemID="{DA09D680-C1D3-4DBB-B8A7-C3DA0641726F}"/>
</file>

<file path=customXml/itemProps4.xml><?xml version="1.0" encoding="utf-8"?>
<ds:datastoreItem xmlns:ds="http://schemas.openxmlformats.org/officeDocument/2006/customXml" ds:itemID="{25BC323D-5901-4013-9CD7-E700671C12B6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51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2021-03-07T17:37:00Z</dcterms:created>
  <dcterms:modified xsi:type="dcterms:W3CDTF">2021-04-12T15:59:00Z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845600</vt:r8>
  </property>
  <property fmtid="{D5CDD505-2E9C-101B-9397-08002B2CF9AE}" pid="4" name="_dlc_DocIdItemGuid">
    <vt:lpwstr>e156700c-da92-5fc0-a685-b8cf9de59a76</vt:lpwstr>
  </property>
</Properties>
</file>